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3540" w14:textId="77777777" w:rsidR="00EE2DC3" w:rsidRPr="009F389B" w:rsidRDefault="00EE2DC3" w:rsidP="00EE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9B">
        <w:rPr>
          <w:rFonts w:ascii="Times New Roman" w:hAnsi="Times New Roman" w:cs="Times New Roman"/>
          <w:b/>
          <w:sz w:val="24"/>
          <w:szCs w:val="24"/>
        </w:rPr>
        <w:t>ОТЧЕТ ОБ ИСПОЛНЕНИИ МЕРОПРИЯТИЙ</w:t>
      </w:r>
    </w:p>
    <w:p w14:paraId="04B28835" w14:textId="77777777" w:rsidR="00EE2DC3" w:rsidRPr="009F389B" w:rsidRDefault="00EE2DC3" w:rsidP="00EE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89B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  <w:r w:rsidRPr="009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министерстве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градостроительной деятельности и развития агломераций</w:t>
      </w:r>
      <w:r w:rsidRPr="009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Нижегородской области за 2023 год</w:t>
      </w:r>
    </w:p>
    <w:p w14:paraId="2DF0D961" w14:textId="77777777" w:rsidR="00B014E0" w:rsidRDefault="00B014E0" w:rsidP="006D3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42" w:type="dxa"/>
        <w:tblInd w:w="-431" w:type="dxa"/>
        <w:tblLook w:val="04A0" w:firstRow="1" w:lastRow="0" w:firstColumn="1" w:lastColumn="0" w:noHBand="0" w:noVBand="1"/>
      </w:tblPr>
      <w:tblGrid>
        <w:gridCol w:w="845"/>
        <w:gridCol w:w="7226"/>
        <w:gridCol w:w="2181"/>
        <w:gridCol w:w="2233"/>
        <w:gridCol w:w="2757"/>
      </w:tblGrid>
      <w:tr w:rsidR="00D21138" w:rsidRPr="0075315F" w14:paraId="3450FB3C" w14:textId="77777777" w:rsidTr="008B74B6">
        <w:trPr>
          <w:trHeight w:val="576"/>
        </w:trPr>
        <w:tc>
          <w:tcPr>
            <w:tcW w:w="845" w:type="dxa"/>
            <w:shd w:val="clear" w:color="auto" w:fill="auto"/>
            <w:vAlign w:val="center"/>
          </w:tcPr>
          <w:p w14:paraId="0BD035E8" w14:textId="77777777" w:rsidR="0077187D" w:rsidRPr="0075315F" w:rsidRDefault="0077187D" w:rsidP="00B0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6" w:type="dxa"/>
            <w:shd w:val="clear" w:color="auto" w:fill="auto"/>
            <w:vAlign w:val="center"/>
          </w:tcPr>
          <w:p w14:paraId="4DB0CCB0" w14:textId="77777777" w:rsidR="0077187D" w:rsidRPr="0075315F" w:rsidRDefault="0077187D" w:rsidP="00B0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2A959C0" w14:textId="77777777" w:rsidR="0077187D" w:rsidRPr="0075315F" w:rsidRDefault="0077187D" w:rsidP="00B014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531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5E4DE1D" w14:textId="77777777" w:rsidR="0077187D" w:rsidRPr="0075315F" w:rsidRDefault="0077187D" w:rsidP="00B0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3829BD53" w14:textId="77777777" w:rsidR="0077187D" w:rsidRPr="0075315F" w:rsidRDefault="0077187D" w:rsidP="00B014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531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7187D" w:rsidRPr="0075315F" w14:paraId="508C5C47" w14:textId="77777777" w:rsidTr="0077187D">
        <w:tc>
          <w:tcPr>
            <w:tcW w:w="15242" w:type="dxa"/>
            <w:gridSpan w:val="5"/>
            <w:shd w:val="clear" w:color="auto" w:fill="auto"/>
          </w:tcPr>
          <w:p w14:paraId="21C2FDB9" w14:textId="598958F6" w:rsidR="0077187D" w:rsidRPr="0075315F" w:rsidRDefault="0077187D" w:rsidP="007531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правового регулирования в сфере противодействия коррупции в </w:t>
            </w:r>
            <w:r w:rsidR="008B74B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министерстве</w:t>
            </w:r>
          </w:p>
        </w:tc>
      </w:tr>
      <w:tr w:rsidR="00D21138" w:rsidRPr="0075315F" w14:paraId="5632AF6E" w14:textId="77777777" w:rsidTr="008B74B6">
        <w:tc>
          <w:tcPr>
            <w:tcW w:w="845" w:type="dxa"/>
            <w:shd w:val="clear" w:color="auto" w:fill="auto"/>
          </w:tcPr>
          <w:p w14:paraId="33BCE0DE" w14:textId="77777777" w:rsidR="0077187D" w:rsidRPr="00BF5EBC" w:rsidRDefault="0077187D" w:rsidP="000C16CA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700B6CA7" w14:textId="77777777" w:rsidR="0077187D" w:rsidRPr="0075315F" w:rsidRDefault="0077187D" w:rsidP="001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Участие в пределах своей компетенции в подготовке и рассмотрении проектов нормативных правовых актов Нижегородской области в сфере противодействия коррупции</w:t>
            </w:r>
          </w:p>
        </w:tc>
        <w:tc>
          <w:tcPr>
            <w:tcW w:w="2181" w:type="dxa"/>
            <w:shd w:val="clear" w:color="auto" w:fill="auto"/>
          </w:tcPr>
          <w:p w14:paraId="015431DE" w14:textId="63D451E6" w:rsidR="0077187D" w:rsidRPr="0075315F" w:rsidRDefault="00CD7AE7" w:rsidP="0013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1609B40B" w14:textId="77777777" w:rsidR="0077187D" w:rsidRPr="0075315F" w:rsidRDefault="00E76EE7" w:rsidP="0013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757" w:type="dxa"/>
            <w:shd w:val="clear" w:color="auto" w:fill="auto"/>
          </w:tcPr>
          <w:p w14:paraId="0D4CCBCA" w14:textId="235D863A" w:rsidR="0077187D" w:rsidRPr="0075315F" w:rsidRDefault="00BE10EA" w:rsidP="0013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ведется в текущем режиме</w:t>
            </w:r>
          </w:p>
        </w:tc>
      </w:tr>
      <w:tr w:rsidR="00D21138" w:rsidRPr="0075315F" w14:paraId="3E3DFDD3" w14:textId="77777777" w:rsidTr="008B74B6">
        <w:tc>
          <w:tcPr>
            <w:tcW w:w="845" w:type="dxa"/>
            <w:shd w:val="clear" w:color="auto" w:fill="auto"/>
          </w:tcPr>
          <w:p w14:paraId="5F8BD75A" w14:textId="77777777" w:rsidR="0077187D" w:rsidRPr="00BF5EBC" w:rsidRDefault="0077187D" w:rsidP="000C16CA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12D180D3" w14:textId="1F9DDB42" w:rsidR="0077187D" w:rsidRPr="0075315F" w:rsidRDefault="0077187D" w:rsidP="00EF6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r w:rsidR="00A01F95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2181" w:type="dxa"/>
            <w:shd w:val="clear" w:color="auto" w:fill="auto"/>
          </w:tcPr>
          <w:p w14:paraId="0A47CC10" w14:textId="06C41DEF" w:rsidR="0077187D" w:rsidRPr="0075315F" w:rsidRDefault="00CD7AE7" w:rsidP="0013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юридического сопровождения градостроительной деятельности министерства</w:t>
            </w:r>
          </w:p>
        </w:tc>
        <w:tc>
          <w:tcPr>
            <w:tcW w:w="2233" w:type="dxa"/>
            <w:shd w:val="clear" w:color="auto" w:fill="auto"/>
          </w:tcPr>
          <w:p w14:paraId="7F6C3822" w14:textId="77777777" w:rsidR="0077187D" w:rsidRPr="0075315F" w:rsidRDefault="00E76EE7" w:rsidP="0013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757" w:type="dxa"/>
            <w:shd w:val="clear" w:color="auto" w:fill="auto"/>
          </w:tcPr>
          <w:p w14:paraId="57CBBDD2" w14:textId="5BACBCBA" w:rsidR="0077187D" w:rsidRPr="0075315F" w:rsidRDefault="00EE2DC3" w:rsidP="00EF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антикоррупционная экспертиза 3 нормативно-правовых акта министерства</w:t>
            </w:r>
          </w:p>
        </w:tc>
      </w:tr>
      <w:tr w:rsidR="00D21138" w:rsidRPr="0075315F" w14:paraId="756CD8CE" w14:textId="77777777" w:rsidTr="008B74B6">
        <w:tc>
          <w:tcPr>
            <w:tcW w:w="845" w:type="dxa"/>
            <w:shd w:val="clear" w:color="auto" w:fill="auto"/>
          </w:tcPr>
          <w:p w14:paraId="6B3F6E01" w14:textId="77777777" w:rsidR="0077187D" w:rsidRPr="00BF5EBC" w:rsidRDefault="0077187D" w:rsidP="000C16CA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7B6BFAD8" w14:textId="77777777" w:rsidR="0077187D" w:rsidRPr="0075315F" w:rsidRDefault="0077187D" w:rsidP="001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Нижегородской области, в том числе актов Губернатора и Правительства Нижегородской области</w:t>
            </w:r>
          </w:p>
        </w:tc>
        <w:tc>
          <w:tcPr>
            <w:tcW w:w="2181" w:type="dxa"/>
            <w:shd w:val="clear" w:color="auto" w:fill="auto"/>
          </w:tcPr>
          <w:p w14:paraId="7883329E" w14:textId="3CA450FF" w:rsidR="0077187D" w:rsidRPr="0075315F" w:rsidRDefault="00CD7AE7" w:rsidP="00CD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2233" w:type="dxa"/>
            <w:shd w:val="clear" w:color="auto" w:fill="auto"/>
          </w:tcPr>
          <w:p w14:paraId="5C39C4DE" w14:textId="77777777" w:rsidR="0077187D" w:rsidRPr="0075315F" w:rsidRDefault="00E76EE7" w:rsidP="0013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757" w:type="dxa"/>
            <w:shd w:val="clear" w:color="auto" w:fill="auto"/>
          </w:tcPr>
          <w:p w14:paraId="2090FDFF" w14:textId="49E5E368" w:rsidR="00BF5EBC" w:rsidRPr="0075315F" w:rsidRDefault="00BE10EA" w:rsidP="00E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Губернатора и Правительства Нижегородской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 факторов не выявлено</w:t>
            </w:r>
          </w:p>
        </w:tc>
      </w:tr>
      <w:tr w:rsidR="00D21138" w:rsidRPr="0075315F" w14:paraId="73C9007F" w14:textId="77777777" w:rsidTr="008B74B6">
        <w:tc>
          <w:tcPr>
            <w:tcW w:w="845" w:type="dxa"/>
            <w:shd w:val="clear" w:color="auto" w:fill="auto"/>
          </w:tcPr>
          <w:p w14:paraId="6BC64760" w14:textId="77777777" w:rsidR="0077187D" w:rsidRPr="00BF5EBC" w:rsidRDefault="0077187D" w:rsidP="000C16CA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30AD277C" w14:textId="77777777" w:rsidR="0077187D" w:rsidRPr="0075315F" w:rsidRDefault="0077187D" w:rsidP="001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Нижегородской области, в том числе актов Губернатора и Правительства Нижегородской области, при мониторинге правоприменения в отношении законодательных и иных нормативных правовых актов Российской Федерации и Нижегородской области</w:t>
            </w:r>
          </w:p>
        </w:tc>
        <w:tc>
          <w:tcPr>
            <w:tcW w:w="2181" w:type="dxa"/>
            <w:shd w:val="clear" w:color="auto" w:fill="auto"/>
          </w:tcPr>
          <w:p w14:paraId="7DD09264" w14:textId="6744274B" w:rsidR="0077187D" w:rsidRPr="0075315F" w:rsidRDefault="00CD7AE7" w:rsidP="0013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министерства</w:t>
            </w:r>
          </w:p>
        </w:tc>
        <w:tc>
          <w:tcPr>
            <w:tcW w:w="2233" w:type="dxa"/>
            <w:shd w:val="clear" w:color="auto" w:fill="auto"/>
          </w:tcPr>
          <w:p w14:paraId="458CF812" w14:textId="77777777" w:rsidR="0077187D" w:rsidRPr="0075315F" w:rsidRDefault="00E76EE7" w:rsidP="0013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757" w:type="dxa"/>
            <w:shd w:val="clear" w:color="auto" w:fill="auto"/>
          </w:tcPr>
          <w:p w14:paraId="4C159A30" w14:textId="50B78AB6" w:rsidR="0077187D" w:rsidRPr="0075315F" w:rsidRDefault="00EE2DC3" w:rsidP="0013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правоприменения в отношении законодательных и иных нормативных правовых актов Российской Федерации и Нижегородской области не проводился</w:t>
            </w:r>
          </w:p>
        </w:tc>
      </w:tr>
      <w:tr w:rsidR="0077187D" w:rsidRPr="0075315F" w14:paraId="026D9DFF" w14:textId="77777777" w:rsidTr="0077187D">
        <w:tc>
          <w:tcPr>
            <w:tcW w:w="15242" w:type="dxa"/>
            <w:gridSpan w:val="5"/>
            <w:shd w:val="clear" w:color="auto" w:fill="auto"/>
          </w:tcPr>
          <w:p w14:paraId="0124F8E8" w14:textId="77777777" w:rsidR="0077187D" w:rsidRPr="0075315F" w:rsidRDefault="0077187D" w:rsidP="007531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соблюдение ограничений и запретов, требований о предотвращении или урегулировании конфликта интересов, а также исполнение обязанностей, установленных в целях противодействия коррупции</w:t>
            </w:r>
          </w:p>
        </w:tc>
      </w:tr>
      <w:tr w:rsidR="00D21138" w:rsidRPr="0075315F" w14:paraId="19F85FA7" w14:textId="77777777" w:rsidTr="008B74B6">
        <w:tc>
          <w:tcPr>
            <w:tcW w:w="845" w:type="dxa"/>
            <w:shd w:val="clear" w:color="auto" w:fill="auto"/>
          </w:tcPr>
          <w:p w14:paraId="122487E8" w14:textId="77777777" w:rsidR="0077187D" w:rsidRPr="0075315F" w:rsidRDefault="0077187D" w:rsidP="0075315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1E7E993D" w14:textId="12D72537" w:rsidR="0077187D" w:rsidRPr="0075315F" w:rsidRDefault="0077187D" w:rsidP="00EF6A1F">
            <w:pPr>
              <w:pStyle w:val="ConsPlusNormal"/>
              <w:spacing w:line="223" w:lineRule="auto"/>
              <w:jc w:val="both"/>
              <w:rPr>
                <w:sz w:val="24"/>
                <w:szCs w:val="24"/>
              </w:rPr>
            </w:pPr>
            <w:r w:rsidRPr="0075315F">
              <w:rPr>
                <w:sz w:val="24"/>
                <w:szCs w:val="24"/>
              </w:rPr>
              <w:t xml:space="preserve">Участие служащих </w:t>
            </w:r>
            <w:r w:rsidR="00A01F95">
              <w:rPr>
                <w:sz w:val="24"/>
                <w:szCs w:val="24"/>
              </w:rPr>
              <w:t>министерства</w:t>
            </w:r>
            <w:r w:rsidRPr="0075315F">
              <w:rPr>
                <w:sz w:val="24"/>
                <w:szCs w:val="24"/>
              </w:rPr>
              <w:t>, впервые поступивших на государственную гражданскую службу Нижегородской области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81" w:type="dxa"/>
            <w:shd w:val="clear" w:color="auto" w:fill="auto"/>
          </w:tcPr>
          <w:p w14:paraId="79C97759" w14:textId="18615B67" w:rsidR="0077187D" w:rsidRPr="0075315F" w:rsidRDefault="00CD7AE7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8865" w14:textId="77777777" w:rsidR="0077187D" w:rsidRPr="0075315F" w:rsidRDefault="0077187D" w:rsidP="0075315F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757" w:type="dxa"/>
            <w:shd w:val="clear" w:color="auto" w:fill="auto"/>
          </w:tcPr>
          <w:p w14:paraId="0021564C" w14:textId="32C97112" w:rsidR="0077187D" w:rsidRPr="0075315F" w:rsidRDefault="00EE2DC3" w:rsidP="00EF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мероприятиях по профессиональному развитию в области противодействия коррупции приняли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21138" w:rsidRPr="0075315F" w14:paraId="42740385" w14:textId="77777777" w:rsidTr="008B74B6">
        <w:tc>
          <w:tcPr>
            <w:tcW w:w="845" w:type="dxa"/>
            <w:shd w:val="clear" w:color="auto" w:fill="auto"/>
          </w:tcPr>
          <w:p w14:paraId="687A4C6E" w14:textId="77777777" w:rsidR="0077187D" w:rsidRPr="0075315F" w:rsidRDefault="0077187D" w:rsidP="0075315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36D2FA19" w14:textId="7D97B218" w:rsidR="0077187D" w:rsidRPr="0075315F" w:rsidRDefault="0077187D" w:rsidP="0075315F">
            <w:pPr>
              <w:pStyle w:val="ConsPlusNormal"/>
              <w:jc w:val="both"/>
              <w:rPr>
                <w:sz w:val="24"/>
                <w:szCs w:val="24"/>
              </w:rPr>
            </w:pPr>
            <w:r w:rsidRPr="0075315F">
              <w:rPr>
                <w:spacing w:val="-4"/>
                <w:sz w:val="24"/>
                <w:szCs w:val="24"/>
              </w:rPr>
              <w:t xml:space="preserve">Участие служащих </w:t>
            </w:r>
            <w:r w:rsidR="00A01F95">
              <w:rPr>
                <w:spacing w:val="-4"/>
                <w:sz w:val="24"/>
                <w:szCs w:val="24"/>
              </w:rPr>
              <w:t>министерства</w:t>
            </w:r>
            <w:r w:rsidRPr="0075315F">
              <w:rPr>
                <w:spacing w:val="-4"/>
                <w:sz w:val="24"/>
                <w:szCs w:val="24"/>
              </w:rPr>
              <w:t>, в должност</w:t>
            </w:r>
            <w:r w:rsidRPr="0075315F">
              <w:rPr>
                <w:sz w:val="24"/>
                <w:szCs w:val="24"/>
              </w:rPr>
              <w:t>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</w:t>
            </w:r>
            <w:r w:rsidRPr="0075315F">
              <w:rPr>
                <w:spacing w:val="-6"/>
                <w:sz w:val="24"/>
                <w:szCs w:val="24"/>
              </w:rPr>
              <w:t>раммам в области противодействия коррупции</w:t>
            </w:r>
          </w:p>
        </w:tc>
        <w:tc>
          <w:tcPr>
            <w:tcW w:w="2181" w:type="dxa"/>
            <w:shd w:val="clear" w:color="auto" w:fill="auto"/>
          </w:tcPr>
          <w:p w14:paraId="56D170D7" w14:textId="69FC44B3" w:rsidR="0077187D" w:rsidRPr="0075315F" w:rsidRDefault="00CD7AE7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C731" w14:textId="77777777" w:rsidR="0077187D" w:rsidRPr="0075315F" w:rsidRDefault="0077187D" w:rsidP="0075315F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757" w:type="dxa"/>
            <w:shd w:val="clear" w:color="auto" w:fill="auto"/>
          </w:tcPr>
          <w:p w14:paraId="58DD723A" w14:textId="53D4EBAB" w:rsidR="0077187D" w:rsidRPr="0075315F" w:rsidRDefault="00EE2DC3" w:rsidP="00EF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обучение не проводилось</w:t>
            </w:r>
          </w:p>
        </w:tc>
      </w:tr>
      <w:tr w:rsidR="00D21138" w:rsidRPr="0075315F" w14:paraId="63A3535A" w14:textId="77777777" w:rsidTr="008B74B6">
        <w:tc>
          <w:tcPr>
            <w:tcW w:w="845" w:type="dxa"/>
            <w:shd w:val="clear" w:color="auto" w:fill="auto"/>
          </w:tcPr>
          <w:p w14:paraId="77B7E718" w14:textId="77777777" w:rsidR="0077187D" w:rsidRPr="0075315F" w:rsidRDefault="0077187D" w:rsidP="0075315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6529857E" w14:textId="77777777" w:rsidR="0077187D" w:rsidRPr="0075315F" w:rsidRDefault="0077187D" w:rsidP="00EF6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Доведение до лиц, замещающих должности гражданской службы, руководителей и работников государственных учреждений (предприятий) Нижегородской области, созданных для выполнения задач, поставленных перед государственными органами:</w:t>
            </w:r>
          </w:p>
          <w:p w14:paraId="04F323B2" w14:textId="77777777" w:rsidR="0077187D" w:rsidRPr="0075315F" w:rsidRDefault="0077187D" w:rsidP="00EF6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- информации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  <w:p w14:paraId="7EAD0CDF" w14:textId="4DC25B46" w:rsidR="0077187D" w:rsidRPr="0075315F" w:rsidRDefault="0077187D" w:rsidP="00BF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- алгоритма поведения должностных лиц при склонении к совершению коррупционных правонарушений</w:t>
            </w:r>
          </w:p>
        </w:tc>
        <w:tc>
          <w:tcPr>
            <w:tcW w:w="2181" w:type="dxa"/>
            <w:shd w:val="clear" w:color="auto" w:fill="auto"/>
          </w:tcPr>
          <w:p w14:paraId="4FD3C378" w14:textId="0DE46F68" w:rsidR="0077187D" w:rsidRPr="0075315F" w:rsidRDefault="00CD7AE7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09FEA132" w14:textId="77777777" w:rsidR="0077187D" w:rsidRPr="0075315F" w:rsidRDefault="00E76EE7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187D" w:rsidRPr="0075315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757" w:type="dxa"/>
            <w:shd w:val="clear" w:color="auto" w:fill="auto"/>
          </w:tcPr>
          <w:p w14:paraId="68A6D76D" w14:textId="5C89B8DC" w:rsidR="0077187D" w:rsidRPr="0075315F" w:rsidRDefault="00EE2DC3" w:rsidP="00CD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доведена до лиц, замещающих должности гражданской службы в министерстве, а также руководителей и сотрудников подведомственного учреждения</w:t>
            </w:r>
          </w:p>
        </w:tc>
      </w:tr>
      <w:tr w:rsidR="00D21138" w:rsidRPr="0075315F" w14:paraId="361B5F4E" w14:textId="77777777" w:rsidTr="008B74B6">
        <w:tc>
          <w:tcPr>
            <w:tcW w:w="845" w:type="dxa"/>
            <w:shd w:val="clear" w:color="auto" w:fill="auto"/>
          </w:tcPr>
          <w:p w14:paraId="0BC18CF9" w14:textId="77777777" w:rsidR="0077187D" w:rsidRPr="0075315F" w:rsidRDefault="0077187D" w:rsidP="0075315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1B49E7CE" w14:textId="02020736" w:rsidR="0077187D" w:rsidRPr="0075315F" w:rsidRDefault="0077187D" w:rsidP="00EF6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надлежащего функционирования комиссий по соблюдению требований к служебному поведению гражданских служащих и урегулированию конфликта интересов, образованном в </w:t>
            </w:r>
            <w:r w:rsidR="008B74B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, в установленном законодательством Российской Федерации порядке</w:t>
            </w:r>
          </w:p>
        </w:tc>
        <w:tc>
          <w:tcPr>
            <w:tcW w:w="2181" w:type="dxa"/>
            <w:shd w:val="clear" w:color="auto" w:fill="auto"/>
          </w:tcPr>
          <w:p w14:paraId="7D4E77EA" w14:textId="77777777" w:rsidR="0077187D" w:rsidRPr="0075315F" w:rsidRDefault="00EC7872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187D" w:rsidRPr="0075315F">
              <w:rPr>
                <w:rFonts w:ascii="Times New Roman" w:hAnsi="Times New Roman" w:cs="Times New Roman"/>
                <w:sz w:val="24"/>
                <w:szCs w:val="24"/>
              </w:rPr>
              <w:t>правление по профилактике коррупционных правонарушений Нижегородской области</w:t>
            </w:r>
          </w:p>
        </w:tc>
        <w:tc>
          <w:tcPr>
            <w:tcW w:w="2233" w:type="dxa"/>
            <w:shd w:val="clear" w:color="auto" w:fill="auto"/>
          </w:tcPr>
          <w:p w14:paraId="465B410C" w14:textId="77777777" w:rsidR="0077187D" w:rsidRPr="0075315F" w:rsidRDefault="00E76EE7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187D" w:rsidRPr="0075315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757" w:type="dxa"/>
            <w:shd w:val="clear" w:color="auto" w:fill="auto"/>
          </w:tcPr>
          <w:p w14:paraId="35DB38B6" w14:textId="4213CFF8" w:rsidR="0077187D" w:rsidRPr="0075315F" w:rsidRDefault="00EE2DC3" w:rsidP="0007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в 2023 году не проводились</w:t>
            </w:r>
          </w:p>
        </w:tc>
      </w:tr>
      <w:tr w:rsidR="00D21138" w:rsidRPr="0075315F" w14:paraId="3AB0624E" w14:textId="77777777" w:rsidTr="008B74B6">
        <w:tc>
          <w:tcPr>
            <w:tcW w:w="845" w:type="dxa"/>
            <w:shd w:val="clear" w:color="auto" w:fill="auto"/>
          </w:tcPr>
          <w:p w14:paraId="53240E39" w14:textId="77777777" w:rsidR="0077187D" w:rsidRPr="0075315F" w:rsidRDefault="0077187D" w:rsidP="0075315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29428736" w14:textId="77777777" w:rsidR="0077187D" w:rsidRPr="0075315F" w:rsidRDefault="0077187D" w:rsidP="00EF6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управлению по профилактике коррупционных правонарушений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работы по представлению сведений гражданами, претендующими на замещение должностей государственной гражданской службы Нижегородской области, о своих доходах, об имуществе и 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  <w:p w14:paraId="7849E8AC" w14:textId="77777777" w:rsidR="0077187D" w:rsidRPr="0075315F" w:rsidRDefault="0077187D" w:rsidP="00EF6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00851" w14:textId="77777777" w:rsidR="0077187D" w:rsidRPr="0075315F" w:rsidRDefault="0077187D" w:rsidP="00180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управлению по профилактике коррупционных правонарушений Нижегородской области</w:t>
            </w:r>
            <w:r w:rsidR="0018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по представлению гражданскими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181" w:type="dxa"/>
            <w:shd w:val="clear" w:color="auto" w:fill="auto"/>
          </w:tcPr>
          <w:p w14:paraId="52FBF2C0" w14:textId="0F929D3C" w:rsidR="0077187D" w:rsidRPr="0075315F" w:rsidRDefault="00CD7AE7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269C9C19" w14:textId="77777777" w:rsidR="0077187D" w:rsidRPr="0075315F" w:rsidRDefault="0077187D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611D3795" w14:textId="77777777" w:rsidR="0077187D" w:rsidRPr="0075315F" w:rsidRDefault="0077187D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A3A6D" w14:textId="77777777" w:rsidR="0077187D" w:rsidRPr="0075315F" w:rsidRDefault="0077187D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045A3" w14:textId="77777777" w:rsidR="0077187D" w:rsidRPr="0075315F" w:rsidRDefault="0077187D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C301E" w14:textId="77777777" w:rsidR="0077187D" w:rsidRPr="0075315F" w:rsidRDefault="0077187D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C7B0" w14:textId="77777777" w:rsidR="0077187D" w:rsidRPr="0075315F" w:rsidRDefault="0077187D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F8E25" w14:textId="77777777" w:rsidR="0077187D" w:rsidRPr="0075315F" w:rsidRDefault="0077187D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CE7CD" w14:textId="77777777" w:rsidR="0077187D" w:rsidRPr="0075315F" w:rsidRDefault="0077187D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56C73" w14:textId="77777777" w:rsidR="00BF5EBC" w:rsidRDefault="00BF5EBC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E74D5" w14:textId="77777777" w:rsidR="0077187D" w:rsidRPr="0075315F" w:rsidRDefault="0077187D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до 30 апреля 2023 года,</w:t>
            </w:r>
          </w:p>
          <w:p w14:paraId="587CB08A" w14:textId="77777777" w:rsidR="00BF5EBC" w:rsidRDefault="00BF5EBC" w:rsidP="00BF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графиком приема сведений о доходах и расходах)</w:t>
            </w:r>
          </w:p>
          <w:p w14:paraId="428D82FD" w14:textId="77777777" w:rsidR="00BF5EBC" w:rsidRPr="0075315F" w:rsidRDefault="00BF5EBC" w:rsidP="00BF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14:paraId="49E6EA1E" w14:textId="2C3D3C8C" w:rsidR="0077187D" w:rsidRPr="0075315F" w:rsidRDefault="00EE2DC3" w:rsidP="00EF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представлены своевременно, фактов непредставления сведений нет</w:t>
            </w:r>
          </w:p>
        </w:tc>
      </w:tr>
      <w:tr w:rsidR="00D21138" w:rsidRPr="0075315F" w14:paraId="1BDA3727" w14:textId="77777777" w:rsidTr="008B74B6">
        <w:tc>
          <w:tcPr>
            <w:tcW w:w="845" w:type="dxa"/>
            <w:shd w:val="clear" w:color="auto" w:fill="auto"/>
          </w:tcPr>
          <w:p w14:paraId="1BB82946" w14:textId="77777777" w:rsidR="0077187D" w:rsidRPr="0075315F" w:rsidRDefault="0077187D" w:rsidP="0075315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03141B3B" w14:textId="77777777" w:rsidR="0077187D" w:rsidRDefault="0077187D" w:rsidP="00EF6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управлению по профилактике коррупционных правонарушений Нижегородской области в проверке достоверности персональных данных и иных сведений, представляемых гражданами при поступлении на гражданскую службу.</w:t>
            </w:r>
          </w:p>
          <w:p w14:paraId="35654DC6" w14:textId="77777777" w:rsidR="001C2E6A" w:rsidRPr="0075315F" w:rsidRDefault="001C2E6A" w:rsidP="00EF6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56646" w14:textId="77777777" w:rsidR="0077187D" w:rsidRPr="0075315F" w:rsidRDefault="0077187D" w:rsidP="00EF6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управлению по профилактике коррупционных правонарушений Нижегородской области в проверке соблюдения лицами, замещающими государственные должности, гражданскими служащими ограничений и запретов, установленных законодательством Российской Федерации, а также проверке сведений о доходах, расходах, об имуществе и обязательствах имущественного характера указанных лиц</w:t>
            </w:r>
            <w:r w:rsidR="0070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14:paraId="6F113E87" w14:textId="22A95133" w:rsidR="0077187D" w:rsidRPr="0075315F" w:rsidRDefault="00CD7AE7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0398BC9B" w14:textId="77777777" w:rsidR="0077187D" w:rsidRPr="0075315F" w:rsidRDefault="0077187D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158827A8" w14:textId="77777777" w:rsidR="0077187D" w:rsidRPr="0075315F" w:rsidRDefault="0077187D" w:rsidP="0075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14:paraId="236604FE" w14:textId="416F247C" w:rsidR="0077187D" w:rsidRPr="0075315F" w:rsidRDefault="00EE2DC3" w:rsidP="00EF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необходимое содействие в проверке достоверности представляемых сведений</w:t>
            </w:r>
          </w:p>
        </w:tc>
      </w:tr>
      <w:tr w:rsidR="00EE2DC3" w:rsidRPr="0075315F" w14:paraId="418D98C5" w14:textId="77777777" w:rsidTr="006C1949">
        <w:tc>
          <w:tcPr>
            <w:tcW w:w="845" w:type="dxa"/>
            <w:shd w:val="clear" w:color="auto" w:fill="auto"/>
          </w:tcPr>
          <w:p w14:paraId="1D829375" w14:textId="77777777" w:rsidR="00EE2DC3" w:rsidRPr="0075315F" w:rsidRDefault="00EE2DC3" w:rsidP="00EE2DC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355FC380" w14:textId="77777777" w:rsidR="00EE2DC3" w:rsidRPr="0075315F" w:rsidRDefault="00EE2DC3" w:rsidP="00EE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управлению по профилактике коррупционных правонарушений Нижегородской области в проверке соблюдения руководителями государственных учреждений Нижегородской области ограничений, установленных законодательством Российской Федерации и законодательством Нижегородской области, а также достоверности и полноты сведений, представляемых лицами, претендующими на должности руководителей государственных учреждений Нижегородской области, и руководителями государственных учреждений Нижегородской области</w:t>
            </w:r>
          </w:p>
        </w:tc>
        <w:tc>
          <w:tcPr>
            <w:tcW w:w="2181" w:type="dxa"/>
            <w:shd w:val="clear" w:color="auto" w:fill="auto"/>
          </w:tcPr>
          <w:p w14:paraId="35DBD0BB" w14:textId="549CC587" w:rsidR="00EE2DC3" w:rsidRPr="0075315F" w:rsidRDefault="00EE2DC3" w:rsidP="00E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4CE3577F" w14:textId="77777777" w:rsidR="00EE2DC3" w:rsidRPr="0075315F" w:rsidRDefault="00EE2DC3" w:rsidP="00E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48A07A81" w14:textId="77777777" w:rsidR="00EE2DC3" w:rsidRPr="0075315F" w:rsidRDefault="00EE2DC3" w:rsidP="00E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78C2" w14:textId="3C40B15B" w:rsidR="00EE2DC3" w:rsidRPr="0075315F" w:rsidRDefault="00EE2DC3" w:rsidP="00E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необходимое содействие в проверке достоверности представляемых сведений</w:t>
            </w:r>
          </w:p>
        </w:tc>
      </w:tr>
      <w:tr w:rsidR="001E1952" w:rsidRPr="0075315F" w14:paraId="20DCFDAB" w14:textId="77777777" w:rsidTr="007C3D1B">
        <w:tc>
          <w:tcPr>
            <w:tcW w:w="845" w:type="dxa"/>
            <w:shd w:val="clear" w:color="auto" w:fill="auto"/>
          </w:tcPr>
          <w:p w14:paraId="702AA5CA" w14:textId="77777777" w:rsidR="001E1952" w:rsidRPr="0075315F" w:rsidRDefault="001E1952" w:rsidP="001E195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2F2729A0" w14:textId="77777777" w:rsidR="001E1952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2538DA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официального сайта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«Интернет», </w:t>
            </w:r>
            <w:r w:rsidRPr="002538DA">
              <w:rPr>
                <w:rFonts w:ascii="Times New Roman" w:hAnsi="Times New Roman" w:cs="Times New Roman"/>
                <w:sz w:val="24"/>
                <w:szCs w:val="24"/>
              </w:rPr>
              <w:t>в котором размещаются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8DA">
              <w:rPr>
                <w:rFonts w:ascii="Times New Roman" w:hAnsi="Times New Roman" w:cs="Times New Roman"/>
                <w:sz w:val="24"/>
                <w:szCs w:val="24"/>
              </w:rPr>
              <w:t>гиперссылк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3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Указ</w:t>
            </w:r>
            <w:r>
              <w:t xml:space="preserve"> </w:t>
            </w:r>
            <w:r w:rsidRPr="002538DA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29.12.2022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8DA">
              <w:rPr>
                <w:rFonts w:ascii="Times New Roman" w:hAnsi="Times New Roman" w:cs="Times New Roman"/>
                <w:sz w:val="24"/>
                <w:szCs w:val="24"/>
              </w:rPr>
              <w:t xml:space="preserve">№ 968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38DA">
              <w:rPr>
                <w:rFonts w:ascii="Times New Roman" w:hAnsi="Times New Roman" w:cs="Times New Roman"/>
                <w:sz w:val="24"/>
                <w:szCs w:val="24"/>
              </w:rPr>
              <w:t xml:space="preserve"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38DA">
              <w:rPr>
                <w:rFonts w:ascii="Times New Roman" w:hAnsi="Times New Roman" w:cs="Times New Roman"/>
                <w:sz w:val="24"/>
                <w:szCs w:val="24"/>
              </w:rPr>
              <w:t xml:space="preserve">военной операции» для последовательного перехода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38DA">
              <w:rPr>
                <w:rFonts w:ascii="Times New Roman" w:hAnsi="Times New Roman" w:cs="Times New Roman"/>
                <w:sz w:val="24"/>
                <w:szCs w:val="24"/>
              </w:rPr>
              <w:t>на официальный интернет-портал 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8DA">
              <w:rPr>
                <w:rFonts w:ascii="Times New Roman" w:hAnsi="Times New Roman" w:cs="Times New Roman"/>
                <w:sz w:val="24"/>
                <w:szCs w:val="24"/>
              </w:rPr>
              <w:t>информации (</w:t>
            </w:r>
            <w:r w:rsidRPr="0096760B">
              <w:rPr>
                <w:rFonts w:ascii="Times New Roman" w:hAnsi="Times New Roman" w:cs="Times New Roman"/>
                <w:sz w:val="24"/>
                <w:szCs w:val="24"/>
              </w:rPr>
              <w:t>http://pravo.gov.ru/proxy/ips/?docbody=&amp;link_id=0&amp;nd=603637722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C74A0B1" w14:textId="142AAF86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38DA">
              <w:rPr>
                <w:rFonts w:ascii="Times New Roman" w:hAnsi="Times New Roman" w:cs="Times New Roman"/>
                <w:sz w:val="24"/>
                <w:szCs w:val="24"/>
              </w:rPr>
              <w:t>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«Интернет» и их предоставление общероссийским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8DA">
              <w:rPr>
                <w:rFonts w:ascii="Times New Roman" w:hAnsi="Times New Roman" w:cs="Times New Roman"/>
                <w:sz w:val="24"/>
                <w:szCs w:val="24"/>
              </w:rPr>
              <w:t>для опубликования не осуществляются</w:t>
            </w:r>
          </w:p>
        </w:tc>
        <w:tc>
          <w:tcPr>
            <w:tcW w:w="2181" w:type="dxa"/>
            <w:shd w:val="clear" w:color="auto" w:fill="auto"/>
          </w:tcPr>
          <w:p w14:paraId="7145574D" w14:textId="1D52A822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работу по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0C331D3C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мая 2023 года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4ECE" w14:textId="717E9990" w:rsidR="001E1952" w:rsidRPr="0075315F" w:rsidRDefault="001E1952" w:rsidP="001E1952">
            <w:pPr>
              <w:ind w:left="-110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официальном сайте министерства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установленные законодательством сроки </w:t>
            </w:r>
          </w:p>
        </w:tc>
      </w:tr>
      <w:tr w:rsidR="001E1952" w:rsidRPr="0075315F" w14:paraId="40336F0E" w14:textId="77777777" w:rsidTr="00CC344D">
        <w:tc>
          <w:tcPr>
            <w:tcW w:w="845" w:type="dxa"/>
            <w:shd w:val="clear" w:color="auto" w:fill="auto"/>
          </w:tcPr>
          <w:p w14:paraId="58FC51E0" w14:textId="77777777" w:rsidR="001E1952" w:rsidRPr="0075315F" w:rsidRDefault="001E1952" w:rsidP="001E195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62DDE686" w14:textId="77777777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гражданскими служащими запрета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      </w:r>
          </w:p>
        </w:tc>
        <w:tc>
          <w:tcPr>
            <w:tcW w:w="2181" w:type="dxa"/>
            <w:shd w:val="clear" w:color="auto" w:fill="auto"/>
          </w:tcPr>
          <w:p w14:paraId="75E18EF3" w14:textId="0708DCE6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6935EC2C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54B24367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414" w14:textId="15B88081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служебной деятельностью подчиненных сотрудников осуществляется в текущем режиме</w:t>
            </w:r>
          </w:p>
        </w:tc>
      </w:tr>
      <w:tr w:rsidR="001E1952" w:rsidRPr="0075315F" w14:paraId="0420500A" w14:textId="77777777" w:rsidTr="008B74B6">
        <w:tc>
          <w:tcPr>
            <w:tcW w:w="845" w:type="dxa"/>
            <w:shd w:val="clear" w:color="auto" w:fill="auto"/>
          </w:tcPr>
          <w:p w14:paraId="1038331F" w14:textId="77777777" w:rsidR="001E1952" w:rsidRPr="0075315F" w:rsidRDefault="001E1952" w:rsidP="001E195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570DE73B" w14:textId="77777777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Организация приема и рассмотрения уведомлений о фактах обращения в целях склонения гражданского служащего к совершению коррупционных правонарушений</w:t>
            </w:r>
          </w:p>
          <w:p w14:paraId="4B6C9A66" w14:textId="77777777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C1E56" w14:textId="77777777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управление по профилактике коррупционных правонарушений Нижегородской области уведомлений для регистрации и проведения проверки (в случае принятия соответствующего решения представителя нанимателя) </w:t>
            </w:r>
          </w:p>
        </w:tc>
        <w:tc>
          <w:tcPr>
            <w:tcW w:w="2181" w:type="dxa"/>
            <w:shd w:val="clear" w:color="auto" w:fill="auto"/>
          </w:tcPr>
          <w:p w14:paraId="6ED49691" w14:textId="7A0F0E09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6CA123E5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уведомлений</w:t>
            </w:r>
          </w:p>
          <w:p w14:paraId="7CEB05B1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66118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В течении 3 дней с момента поступления</w:t>
            </w:r>
          </w:p>
        </w:tc>
        <w:tc>
          <w:tcPr>
            <w:tcW w:w="2757" w:type="dxa"/>
            <w:shd w:val="clear" w:color="auto" w:fill="auto"/>
          </w:tcPr>
          <w:p w14:paraId="2A07B10F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информации, являющейся основанием для проведения проверки</w:t>
            </w:r>
          </w:p>
        </w:tc>
      </w:tr>
      <w:tr w:rsidR="001E1952" w:rsidRPr="0075315F" w14:paraId="57C2E2D1" w14:textId="77777777" w:rsidTr="007B68D6">
        <w:tc>
          <w:tcPr>
            <w:tcW w:w="845" w:type="dxa"/>
            <w:shd w:val="clear" w:color="auto" w:fill="auto"/>
          </w:tcPr>
          <w:p w14:paraId="66AB3CF6" w14:textId="77777777" w:rsidR="001E1952" w:rsidRPr="0075315F" w:rsidRDefault="001E1952" w:rsidP="001E195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A573" w14:textId="41EC4975" w:rsidR="001E1952" w:rsidRPr="0075315F" w:rsidRDefault="001E1952" w:rsidP="001E1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учета и анализа обращений граждан и юридических лиц о фактах коррупции и иных неправомерных действиях гражданских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поступающих посредством:</w:t>
            </w:r>
          </w:p>
          <w:p w14:paraId="2E2DFED3" w14:textId="6D208E42" w:rsidR="001E1952" w:rsidRPr="0075315F" w:rsidRDefault="001E1952" w:rsidP="001E1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личного приёма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министром</w:t>
            </w: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(заместителем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</w:t>
            </w: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3595BA85" w14:textId="77777777" w:rsidR="001E1952" w:rsidRPr="0075315F" w:rsidRDefault="001E1952" w:rsidP="001E1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 обращений;</w:t>
            </w:r>
          </w:p>
          <w:p w14:paraId="4C21604D" w14:textId="77777777" w:rsidR="001E1952" w:rsidRPr="0075315F" w:rsidRDefault="001E1952" w:rsidP="001E1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«Интернет-приёмной»;</w:t>
            </w:r>
          </w:p>
          <w:p w14:paraId="37783799" w14:textId="77777777" w:rsidR="001E1952" w:rsidRPr="0075315F" w:rsidRDefault="001E1952" w:rsidP="001E1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телефона доверия;</w:t>
            </w:r>
          </w:p>
          <w:p w14:paraId="19F9C951" w14:textId="77777777" w:rsidR="001E1952" w:rsidRPr="0075315F" w:rsidRDefault="001E1952" w:rsidP="001E1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EF03" w14:textId="434D8C42" w:rsidR="001E1952" w:rsidRPr="0075315F" w:rsidRDefault="001E1952" w:rsidP="001E19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FD9C" w14:textId="77777777" w:rsidR="001E1952" w:rsidRPr="0075315F" w:rsidRDefault="001E1952" w:rsidP="001E19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EED" w14:textId="77777777" w:rsidR="001E1952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для граждан и юридических лиц сообщать о фактах коррупции обеспечена посредством направления обращений через официальный сайт министерства</w:t>
            </w:r>
          </w:p>
          <w:p w14:paraId="76633A5C" w14:textId="515AFD8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о фактах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не поступало</w:t>
            </w:r>
          </w:p>
        </w:tc>
      </w:tr>
      <w:tr w:rsidR="001E1952" w:rsidRPr="0075315F" w14:paraId="754BF8EC" w14:textId="77777777" w:rsidTr="008B74B6">
        <w:tc>
          <w:tcPr>
            <w:tcW w:w="845" w:type="dxa"/>
            <w:shd w:val="clear" w:color="auto" w:fill="auto"/>
          </w:tcPr>
          <w:p w14:paraId="6A844E74" w14:textId="77777777" w:rsidR="001E1952" w:rsidRPr="0075315F" w:rsidRDefault="001E1952" w:rsidP="001E195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70C2B2DF" w14:textId="5BCFDC31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систематической работы по оценке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функций. Определение по результатам оценки коррупционных рисков функций, при выполнении которых наиболее вероятно возникновение коррупционных правонарушений. Утверждение, актуализация перечня должностей, замещение которых связано с коррупционными рисками.</w:t>
            </w:r>
          </w:p>
          <w:p w14:paraId="78550314" w14:textId="77777777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41005" w14:textId="77777777" w:rsidR="001E1952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Утверждение и актуализация карты коррупционных рисков,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возникающих при реализации коррупционно-опасных функций // Выработка и реализация мер по минимизации и (или) устранению коррупционных рисков в конкретных управленческих процессах</w:t>
            </w:r>
          </w:p>
          <w:p w14:paraId="49C79676" w14:textId="77777777" w:rsidR="001E1952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41672" w14:textId="77777777" w:rsidR="001E1952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DC445" w14:textId="77777777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299F4F07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правление по профилактике коррупционных правонарушений Нижегородской области</w:t>
            </w:r>
          </w:p>
        </w:tc>
        <w:tc>
          <w:tcPr>
            <w:tcW w:w="2233" w:type="dxa"/>
            <w:shd w:val="clear" w:color="auto" w:fill="auto"/>
          </w:tcPr>
          <w:p w14:paraId="5FA78FB7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57" w:type="dxa"/>
            <w:shd w:val="clear" w:color="auto" w:fill="auto"/>
          </w:tcPr>
          <w:p w14:paraId="7AE7F5D6" w14:textId="77777777" w:rsidR="001E1952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карта коррупционных рисков министерства с указанием мер по управлению рисками.</w:t>
            </w:r>
          </w:p>
          <w:p w14:paraId="3A4146F5" w14:textId="4096F955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2" w:rsidRPr="0075315F" w14:paraId="5D126F2E" w14:textId="77777777" w:rsidTr="0077187D">
        <w:tc>
          <w:tcPr>
            <w:tcW w:w="15242" w:type="dxa"/>
            <w:gridSpan w:val="5"/>
            <w:shd w:val="clear" w:color="auto" w:fill="auto"/>
          </w:tcPr>
          <w:p w14:paraId="7E99605B" w14:textId="77777777" w:rsidR="001E1952" w:rsidRPr="0075315F" w:rsidRDefault="001E1952" w:rsidP="001E19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реализации мер, направленных на противодействие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1E1952" w:rsidRPr="0075315F" w14:paraId="76253788" w14:textId="77777777" w:rsidTr="008B74B6">
        <w:tc>
          <w:tcPr>
            <w:tcW w:w="845" w:type="dxa"/>
            <w:shd w:val="clear" w:color="auto" w:fill="auto"/>
          </w:tcPr>
          <w:p w14:paraId="274015BF" w14:textId="77777777" w:rsidR="001E1952" w:rsidRPr="000C16CA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26" w:type="dxa"/>
            <w:shd w:val="clear" w:color="auto" w:fill="auto"/>
          </w:tcPr>
          <w:p w14:paraId="608F18A7" w14:textId="1D3BAE7E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в сфере предотвращения коррупции при размещении государственных заказов по закупкам и поставкам продукции для нужд государственных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министерству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осуществляется в соответствии с требованиями Федерального закона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(с последующими изменениями)</w:t>
            </w:r>
          </w:p>
        </w:tc>
        <w:tc>
          <w:tcPr>
            <w:tcW w:w="2181" w:type="dxa"/>
            <w:shd w:val="clear" w:color="auto" w:fill="auto"/>
          </w:tcPr>
          <w:p w14:paraId="6CB19775" w14:textId="5E1EC83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бюджетного планирования и организационной работы министерства</w:t>
            </w:r>
          </w:p>
        </w:tc>
        <w:tc>
          <w:tcPr>
            <w:tcW w:w="2233" w:type="dxa"/>
            <w:shd w:val="clear" w:color="auto" w:fill="auto"/>
          </w:tcPr>
          <w:p w14:paraId="740C46B5" w14:textId="77777777" w:rsidR="001E1952" w:rsidRPr="0075315F" w:rsidRDefault="001E1952" w:rsidP="001E1952">
            <w:pPr>
              <w:pStyle w:val="pboth"/>
              <w:spacing w:before="0" w:beforeAutospacing="0" w:after="0" w:afterAutospacing="0"/>
              <w:ind w:left="37" w:right="14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5315F">
              <w:rPr>
                <w:color w:val="000000"/>
              </w:rPr>
              <w:t>остоянно</w:t>
            </w:r>
          </w:p>
        </w:tc>
        <w:tc>
          <w:tcPr>
            <w:tcW w:w="2757" w:type="dxa"/>
            <w:shd w:val="clear" w:color="auto" w:fill="auto"/>
          </w:tcPr>
          <w:p w14:paraId="16017A7A" w14:textId="77777777" w:rsidR="001E1952" w:rsidRDefault="001E1952" w:rsidP="001E1952">
            <w:pPr>
              <w:pStyle w:val="pboth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315F">
              <w:rPr>
                <w:color w:val="000000"/>
              </w:rPr>
              <w:t xml:space="preserve">Выявление и предупреждение случаев конфликта интересов в сфере реализации Федерального закона </w:t>
            </w:r>
            <w:r>
              <w:rPr>
                <w:color w:val="000000"/>
              </w:rPr>
              <w:br/>
            </w:r>
            <w:r w:rsidRPr="0075315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</w:t>
            </w:r>
            <w:r w:rsidRPr="0075315F">
              <w:rPr>
                <w:color w:val="000000"/>
              </w:rPr>
              <w:t>5</w:t>
            </w:r>
            <w:r>
              <w:rPr>
                <w:color w:val="000000"/>
              </w:rPr>
              <w:t>.04.</w:t>
            </w:r>
            <w:r w:rsidRPr="0075315F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</w:t>
            </w:r>
            <w:r w:rsidRPr="0075315F">
              <w:rPr>
                <w:color w:val="000000"/>
              </w:rPr>
              <w:t xml:space="preserve">№ 44-ФЗ </w:t>
            </w:r>
            <w:r>
              <w:rPr>
                <w:color w:val="000000"/>
              </w:rPr>
              <w:br/>
            </w:r>
            <w:r w:rsidRPr="0075315F">
              <w:rPr>
                <w:color w:val="000000"/>
              </w:rPr>
              <w:t>«О контрактной системе в сфере закупок товаров, работ, услуг для обеспечения государственных и муниципальных нужд» (с последующими изменениями)</w:t>
            </w:r>
          </w:p>
          <w:p w14:paraId="51C46360" w14:textId="77777777" w:rsidR="001E1952" w:rsidRPr="0075315F" w:rsidRDefault="001E1952" w:rsidP="001E1952">
            <w:pPr>
              <w:pStyle w:val="pboth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E1952" w:rsidRPr="0075315F" w14:paraId="25F3A647" w14:textId="77777777" w:rsidTr="008B74B6">
        <w:tc>
          <w:tcPr>
            <w:tcW w:w="845" w:type="dxa"/>
            <w:shd w:val="clear" w:color="auto" w:fill="auto"/>
          </w:tcPr>
          <w:p w14:paraId="0CD05E8F" w14:textId="77777777" w:rsidR="001E1952" w:rsidRPr="000C16CA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226" w:type="dxa"/>
            <w:shd w:val="clear" w:color="auto" w:fill="auto"/>
          </w:tcPr>
          <w:p w14:paraId="30C85B0F" w14:textId="77777777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правление по профилактике коррупционных правонарушений Нижегородской области информации о правонарушениях коррупционного характера, выявляемых в ходе реализации на территории Нижегородской области национальных, федеральных и региональных проектов</w:t>
            </w:r>
          </w:p>
        </w:tc>
        <w:tc>
          <w:tcPr>
            <w:tcW w:w="2181" w:type="dxa"/>
            <w:shd w:val="clear" w:color="auto" w:fill="auto"/>
          </w:tcPr>
          <w:p w14:paraId="115A1064" w14:textId="4AFCF6F4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бюджетного планирования и организационной работы министерства</w:t>
            </w:r>
          </w:p>
        </w:tc>
        <w:tc>
          <w:tcPr>
            <w:tcW w:w="2233" w:type="dxa"/>
            <w:shd w:val="clear" w:color="auto" w:fill="auto"/>
          </w:tcPr>
          <w:p w14:paraId="473379CF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1CD4DDDB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в срок до 5 числа месяца, следующего</w:t>
            </w:r>
          </w:p>
          <w:p w14:paraId="2D4FE45D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757" w:type="dxa"/>
            <w:shd w:val="clear" w:color="auto" w:fill="auto"/>
          </w:tcPr>
          <w:p w14:paraId="6CF89A66" w14:textId="70747EFB" w:rsidR="001E1952" w:rsidRPr="00BE10EA" w:rsidRDefault="00BE10EA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EA">
              <w:rPr>
                <w:rFonts w:ascii="Times New Roman" w:hAnsi="Times New Roman" w:cs="Times New Roman"/>
                <w:sz w:val="24"/>
                <w:szCs w:val="24"/>
              </w:rPr>
              <w:t>Правонарушений коррупционного характера не выявлено</w:t>
            </w:r>
          </w:p>
          <w:p w14:paraId="18483A5C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2" w:rsidRPr="0075315F" w14:paraId="52650A2C" w14:textId="77777777" w:rsidTr="008B74B6">
        <w:tc>
          <w:tcPr>
            <w:tcW w:w="845" w:type="dxa"/>
            <w:shd w:val="clear" w:color="auto" w:fill="auto"/>
          </w:tcPr>
          <w:p w14:paraId="0F3EB6E1" w14:textId="77777777" w:rsidR="001E1952" w:rsidRPr="000C16CA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26" w:type="dxa"/>
            <w:shd w:val="clear" w:color="auto" w:fill="auto"/>
          </w:tcPr>
          <w:p w14:paraId="73FA9B58" w14:textId="77777777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информации об участниках государственных закупок (в том числе в рамках реализации национальных проектов) на предмет установления их аффилированных связей с конкретными государственными служащими, в том числе членами комиссий по осуществлению закупок, и направление информации о результатах проведенной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правление по профилактике коррупционных правонарушений Нижегородской области</w:t>
            </w:r>
          </w:p>
        </w:tc>
        <w:tc>
          <w:tcPr>
            <w:tcW w:w="2181" w:type="dxa"/>
            <w:shd w:val="clear" w:color="auto" w:fill="auto"/>
          </w:tcPr>
          <w:p w14:paraId="7026755A" w14:textId="659ACE79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бюджетного планирования и организационной работы министерства</w:t>
            </w:r>
          </w:p>
        </w:tc>
        <w:tc>
          <w:tcPr>
            <w:tcW w:w="2233" w:type="dxa"/>
            <w:shd w:val="clear" w:color="auto" w:fill="auto"/>
          </w:tcPr>
          <w:p w14:paraId="0E70FD9A" w14:textId="77777777" w:rsidR="001E1952" w:rsidRPr="0075315F" w:rsidRDefault="001E1952" w:rsidP="001E1952">
            <w:pPr>
              <w:spacing w:line="216" w:lineRule="auto"/>
              <w:ind w:left="37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br/>
              <w:t>в срок до 5 числа месяца, следующего за отчетным кварталом</w:t>
            </w:r>
          </w:p>
        </w:tc>
        <w:tc>
          <w:tcPr>
            <w:tcW w:w="2757" w:type="dxa"/>
            <w:shd w:val="clear" w:color="auto" w:fill="auto"/>
          </w:tcPr>
          <w:p w14:paraId="4B81ECC4" w14:textId="0EFFB8D7" w:rsidR="001E1952" w:rsidRPr="0075315F" w:rsidRDefault="001E1952" w:rsidP="001E19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Аффилированных связей с конкретными государственными служащими министерства у участников государственных закупок для нужд министерства не выявлено </w:t>
            </w:r>
          </w:p>
        </w:tc>
      </w:tr>
      <w:tr w:rsidR="001E1952" w:rsidRPr="0075315F" w14:paraId="27ADE8B0" w14:textId="77777777" w:rsidTr="00560350">
        <w:tc>
          <w:tcPr>
            <w:tcW w:w="845" w:type="dxa"/>
            <w:shd w:val="clear" w:color="auto" w:fill="auto"/>
          </w:tcPr>
          <w:p w14:paraId="09441434" w14:textId="77777777" w:rsidR="001E1952" w:rsidRPr="0075315F" w:rsidRDefault="001E1952" w:rsidP="001E19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26" w:type="dxa"/>
            <w:shd w:val="clear" w:color="auto" w:fill="auto"/>
          </w:tcPr>
          <w:p w14:paraId="13C7B6AE" w14:textId="77777777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исключению случаев, приводящих к конфликту интересов, при назначении работников контрактных служб (контрактных управляющих), создании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миссий по осуществлению закупок</w:t>
            </w:r>
          </w:p>
        </w:tc>
        <w:tc>
          <w:tcPr>
            <w:tcW w:w="2181" w:type="dxa"/>
            <w:shd w:val="clear" w:color="auto" w:fill="auto"/>
          </w:tcPr>
          <w:p w14:paraId="6FB7F5FE" w14:textId="7EEFDE01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бюджетного планирования и организационной работы министерства</w:t>
            </w:r>
          </w:p>
        </w:tc>
        <w:tc>
          <w:tcPr>
            <w:tcW w:w="2233" w:type="dxa"/>
            <w:shd w:val="clear" w:color="auto" w:fill="auto"/>
          </w:tcPr>
          <w:p w14:paraId="7F6507BB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757" w:type="dxa"/>
          </w:tcPr>
          <w:p w14:paraId="3C05056D" w14:textId="3E3666E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конфликта интересов у контрактного управляющего или членов комиссий по осуществлению закупок не выявлено</w:t>
            </w:r>
          </w:p>
        </w:tc>
      </w:tr>
      <w:tr w:rsidR="001E1952" w:rsidRPr="0075315F" w14:paraId="6A247578" w14:textId="77777777" w:rsidTr="007D5EA0">
        <w:tc>
          <w:tcPr>
            <w:tcW w:w="15242" w:type="dxa"/>
            <w:gridSpan w:val="5"/>
            <w:shd w:val="clear" w:color="auto" w:fill="auto"/>
          </w:tcPr>
          <w:p w14:paraId="55C4635B" w14:textId="7536B72C" w:rsidR="001E1952" w:rsidRPr="0075315F" w:rsidRDefault="001E1952" w:rsidP="001E19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</w:t>
            </w:r>
            <w:r w:rsidRPr="0075315F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направленные на противодействие коррупции с учетом специфики его деятельности</w:t>
            </w:r>
          </w:p>
        </w:tc>
      </w:tr>
      <w:tr w:rsidR="001E1952" w:rsidRPr="0075315F" w14:paraId="3EBEFD07" w14:textId="77777777" w:rsidTr="008B74B6">
        <w:tc>
          <w:tcPr>
            <w:tcW w:w="845" w:type="dxa"/>
            <w:shd w:val="clear" w:color="auto" w:fill="auto"/>
          </w:tcPr>
          <w:p w14:paraId="13BB6D84" w14:textId="77777777" w:rsidR="001E1952" w:rsidRDefault="001E1952" w:rsidP="001E19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26" w:type="dxa"/>
            <w:shd w:val="clear" w:color="auto" w:fill="auto"/>
          </w:tcPr>
          <w:p w14:paraId="50D52722" w14:textId="77777777" w:rsidR="001E1952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9D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при оказании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D9D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226E3E" w14:textId="6298D658" w:rsidR="001E1952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07D9D">
              <w:rPr>
                <w:rFonts w:ascii="Times New Roman" w:hAnsi="Times New Roman" w:cs="Times New Roman"/>
                <w:sz w:val="24"/>
                <w:szCs w:val="24"/>
              </w:rPr>
              <w:t>одготовка и утверждение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D11111" w14:textId="1657652B" w:rsidR="001E1952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07D9D">
              <w:rPr>
                <w:rFonts w:ascii="Times New Roman" w:hAnsi="Times New Roman" w:cs="Times New Roman"/>
                <w:sz w:val="24"/>
                <w:szCs w:val="24"/>
              </w:rPr>
              <w:t>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D75C4E" w14:textId="2370751D" w:rsidR="001E1952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07D9D">
              <w:rPr>
                <w:rFonts w:ascii="Times New Roman" w:hAnsi="Times New Roman" w:cs="Times New Roman"/>
                <w:sz w:val="24"/>
                <w:szCs w:val="24"/>
              </w:rPr>
              <w:t>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F199F5" w14:textId="61BBE63C" w:rsidR="001E1952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07D9D">
              <w:rPr>
                <w:rFonts w:ascii="Times New Roman" w:hAnsi="Times New Roman" w:cs="Times New Roman"/>
                <w:sz w:val="24"/>
                <w:szCs w:val="24"/>
              </w:rPr>
              <w:t>редоставление решения о согласовании архитектурно-градостроительного облика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650A2B" w14:textId="429E29FF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</w:t>
            </w:r>
            <w:r w:rsidRPr="00607D9D">
              <w:rPr>
                <w:rFonts w:ascii="Times New Roman" w:hAnsi="Times New Roman" w:cs="Times New Roman"/>
                <w:sz w:val="24"/>
                <w:szCs w:val="24"/>
              </w:rPr>
              <w:t>тверждение границ охранных зон газораспределительных сетей, установление ограничений (обременений) на входящие в них земельные участки</w:t>
            </w:r>
          </w:p>
        </w:tc>
        <w:tc>
          <w:tcPr>
            <w:tcW w:w="2181" w:type="dxa"/>
            <w:shd w:val="clear" w:color="auto" w:fill="auto"/>
          </w:tcPr>
          <w:p w14:paraId="530C713F" w14:textId="77777777" w:rsidR="001E1952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581312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территорий агломерации</w:t>
            </w:r>
          </w:p>
          <w:p w14:paraId="7407D0E5" w14:textId="77777777" w:rsidR="001E1952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8D659" w14:textId="77777777" w:rsidR="001E1952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1816DF">
              <w:rPr>
                <w:rFonts w:ascii="Times New Roman" w:hAnsi="Times New Roman" w:cs="Times New Roman"/>
                <w:sz w:val="24"/>
                <w:szCs w:val="24"/>
              </w:rPr>
              <w:t>согласования документации по планировке территории и архитектурных решений</w:t>
            </w:r>
          </w:p>
          <w:p w14:paraId="777D9076" w14:textId="77777777" w:rsidR="001E1952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3C359" w14:textId="7C9222EE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BE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инженерной и транспортной инфраструктуры</w:t>
            </w:r>
          </w:p>
        </w:tc>
        <w:tc>
          <w:tcPr>
            <w:tcW w:w="2233" w:type="dxa"/>
            <w:shd w:val="clear" w:color="auto" w:fill="auto"/>
          </w:tcPr>
          <w:p w14:paraId="7DAA2237" w14:textId="7DACFDC2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57" w:type="dxa"/>
            <w:shd w:val="clear" w:color="auto" w:fill="auto"/>
          </w:tcPr>
          <w:p w14:paraId="02EFA5F9" w14:textId="532B383D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52">
              <w:rPr>
                <w:rFonts w:ascii="Times New Roman" w:hAnsi="Times New Roman" w:cs="Times New Roman"/>
                <w:sz w:val="24"/>
                <w:szCs w:val="24"/>
              </w:rPr>
              <w:t>Разработана карта коррупционных рисков министерства с указанием мер по управлению рисками</w:t>
            </w:r>
          </w:p>
        </w:tc>
      </w:tr>
      <w:tr w:rsidR="001E1952" w:rsidRPr="0075315F" w14:paraId="07497A8D" w14:textId="77777777" w:rsidTr="008B74B6">
        <w:tc>
          <w:tcPr>
            <w:tcW w:w="845" w:type="dxa"/>
            <w:shd w:val="clear" w:color="auto" w:fill="auto"/>
          </w:tcPr>
          <w:p w14:paraId="3FFDB888" w14:textId="77777777" w:rsidR="001E1952" w:rsidRDefault="001E1952" w:rsidP="001E19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26" w:type="dxa"/>
            <w:shd w:val="clear" w:color="auto" w:fill="auto"/>
          </w:tcPr>
          <w:p w14:paraId="039D12BA" w14:textId="0039A8BD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при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градостроительной деятельностью органов местного самоуправления</w:t>
            </w:r>
          </w:p>
        </w:tc>
        <w:tc>
          <w:tcPr>
            <w:tcW w:w="2181" w:type="dxa"/>
            <w:shd w:val="clear" w:color="auto" w:fill="auto"/>
          </w:tcPr>
          <w:p w14:paraId="3BE40A77" w14:textId="1D0385ED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Отдел по контролю за 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остроительной</w:t>
            </w: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ОМС и работе с обращениями граждан</w:t>
            </w:r>
          </w:p>
        </w:tc>
        <w:tc>
          <w:tcPr>
            <w:tcW w:w="2233" w:type="dxa"/>
            <w:shd w:val="clear" w:color="auto" w:fill="auto"/>
          </w:tcPr>
          <w:p w14:paraId="3672471B" w14:textId="392F6B15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shd w:val="clear" w:color="auto" w:fill="auto"/>
          </w:tcPr>
          <w:p w14:paraId="591EA269" w14:textId="57C17C6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52">
              <w:rPr>
                <w:rFonts w:ascii="Times New Roman" w:hAnsi="Times New Roman" w:cs="Times New Roman"/>
                <w:sz w:val="24"/>
                <w:szCs w:val="24"/>
              </w:rPr>
              <w:t>Разработана карта коррупционных рисков министерства с указанием мер по управлению рисками</w:t>
            </w:r>
          </w:p>
        </w:tc>
      </w:tr>
      <w:tr w:rsidR="001E1952" w:rsidRPr="0075315F" w14:paraId="73137D3D" w14:textId="77777777" w:rsidTr="0077187D">
        <w:tc>
          <w:tcPr>
            <w:tcW w:w="15242" w:type="dxa"/>
            <w:gridSpan w:val="5"/>
            <w:shd w:val="clear" w:color="auto" w:fill="auto"/>
          </w:tcPr>
          <w:p w14:paraId="235AF270" w14:textId="1E4FF22B" w:rsidR="001E1952" w:rsidRPr="0075315F" w:rsidRDefault="001E1952" w:rsidP="001E19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мер по противодействию коррупции в организациях, подведомственных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министерству</w:t>
            </w:r>
          </w:p>
        </w:tc>
      </w:tr>
      <w:tr w:rsidR="001E1952" w:rsidRPr="0075315F" w14:paraId="59C500A8" w14:textId="77777777" w:rsidTr="008B74B6">
        <w:tc>
          <w:tcPr>
            <w:tcW w:w="845" w:type="dxa"/>
            <w:shd w:val="clear" w:color="auto" w:fill="auto"/>
          </w:tcPr>
          <w:p w14:paraId="4DB88319" w14:textId="77777777" w:rsidR="001E1952" w:rsidRPr="00D21138" w:rsidRDefault="001E1952" w:rsidP="001E1952">
            <w:pPr>
              <w:ind w:left="-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26" w:type="dxa"/>
            <w:shd w:val="clear" w:color="auto" w:fill="auto"/>
          </w:tcPr>
          <w:p w14:paraId="3A8A2C53" w14:textId="60E91570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 учетом специфики деятельности организаций,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министерству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подведомственные организации), и утверждение в указанных организациях планов работы по противодействию коррупции и обеспечение контроля за реализацией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такими планами</w:t>
            </w:r>
          </w:p>
        </w:tc>
        <w:tc>
          <w:tcPr>
            <w:tcW w:w="2181" w:type="dxa"/>
            <w:shd w:val="clear" w:color="auto" w:fill="auto"/>
          </w:tcPr>
          <w:p w14:paraId="61D3489D" w14:textId="6C68D694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01958E6C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757" w:type="dxa"/>
            <w:shd w:val="clear" w:color="auto" w:fill="auto"/>
          </w:tcPr>
          <w:p w14:paraId="6185817A" w14:textId="3A886F09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подведомственном учреждении разработан и утвержден план работы по противодействию коррупции</w:t>
            </w:r>
          </w:p>
        </w:tc>
      </w:tr>
      <w:tr w:rsidR="001E1952" w:rsidRPr="0075315F" w14:paraId="2503E382" w14:textId="77777777" w:rsidTr="008B74B6">
        <w:tc>
          <w:tcPr>
            <w:tcW w:w="845" w:type="dxa"/>
            <w:shd w:val="clear" w:color="auto" w:fill="auto"/>
          </w:tcPr>
          <w:p w14:paraId="75B72271" w14:textId="77777777" w:rsidR="001E1952" w:rsidRPr="00D21138" w:rsidRDefault="001E1952" w:rsidP="001E1952">
            <w:pPr>
              <w:ind w:left="-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226" w:type="dxa"/>
            <w:shd w:val="clear" w:color="auto" w:fill="auto"/>
          </w:tcPr>
          <w:p w14:paraId="0DB13B18" w14:textId="77777777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лицами, замещающими должности руководителей государственных учреждений Нижегородской области, полных и достоверных сведений о доходах в управление по профилактике коррупционных правонарушений Нижегородской области</w:t>
            </w:r>
          </w:p>
        </w:tc>
        <w:tc>
          <w:tcPr>
            <w:tcW w:w="2181" w:type="dxa"/>
            <w:shd w:val="clear" w:color="auto" w:fill="auto"/>
          </w:tcPr>
          <w:p w14:paraId="6334CCE0" w14:textId="549F6982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7BA4A050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2757" w:type="dxa"/>
            <w:shd w:val="clear" w:color="auto" w:fill="auto"/>
          </w:tcPr>
          <w:p w14:paraId="75A70F53" w14:textId="3EAF7186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представлены своевременно, фактов непредставления сведений нет</w:t>
            </w:r>
          </w:p>
        </w:tc>
      </w:tr>
      <w:tr w:rsidR="001E1952" w:rsidRPr="0075315F" w14:paraId="52C4EF59" w14:textId="77777777" w:rsidTr="008B74B6">
        <w:tc>
          <w:tcPr>
            <w:tcW w:w="845" w:type="dxa"/>
            <w:shd w:val="clear" w:color="auto" w:fill="auto"/>
          </w:tcPr>
          <w:p w14:paraId="213BAB8D" w14:textId="77777777" w:rsidR="001E1952" w:rsidRPr="00D21138" w:rsidRDefault="001E1952" w:rsidP="001E1952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226" w:type="dxa"/>
            <w:shd w:val="clear" w:color="auto" w:fill="auto"/>
          </w:tcPr>
          <w:p w14:paraId="0930F1FB" w14:textId="77777777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методических рекомендаций Минтруда России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подведомственных организациях</w:t>
            </w:r>
          </w:p>
        </w:tc>
        <w:tc>
          <w:tcPr>
            <w:tcW w:w="2181" w:type="dxa"/>
            <w:shd w:val="clear" w:color="auto" w:fill="auto"/>
          </w:tcPr>
          <w:p w14:paraId="35BFCEAD" w14:textId="06518316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1A6887EF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57" w:type="dxa"/>
            <w:shd w:val="clear" w:color="auto" w:fill="auto"/>
          </w:tcPr>
          <w:p w14:paraId="3733A16F" w14:textId="411B5135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предупреждению и противодействию коррупции применяются с учетом рекомендаций Минтруда России</w:t>
            </w:r>
          </w:p>
        </w:tc>
      </w:tr>
      <w:tr w:rsidR="001E1952" w:rsidRPr="0075315F" w14:paraId="3AB5291D" w14:textId="77777777" w:rsidTr="008B74B6">
        <w:tc>
          <w:tcPr>
            <w:tcW w:w="845" w:type="dxa"/>
            <w:shd w:val="clear" w:color="auto" w:fill="auto"/>
          </w:tcPr>
          <w:p w14:paraId="681F02DF" w14:textId="77777777" w:rsidR="001E1952" w:rsidRPr="00D21138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226" w:type="dxa"/>
            <w:shd w:val="clear" w:color="auto" w:fill="auto"/>
          </w:tcPr>
          <w:p w14:paraId="08BE012D" w14:textId="77777777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ведомственного контроля в сфере закупок товаров, работ, услуг для обеспечения государственных нужд Нижегородской области в соответствии с постановлением Правительства Нижегородской области от 5 марта 2014 года № 142 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Порядка осуществления ведомственного контроля в сфере закупок товаров, работ, услуг для обеспечения государственных нужд Нижегородской области»</w:t>
            </w:r>
          </w:p>
        </w:tc>
        <w:tc>
          <w:tcPr>
            <w:tcW w:w="2181" w:type="dxa"/>
            <w:shd w:val="clear" w:color="auto" w:fill="auto"/>
          </w:tcPr>
          <w:p w14:paraId="7C3FDEDB" w14:textId="6C695BAE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бюджетного планирования и организационной </w:t>
            </w:r>
            <w:r w:rsidRPr="00CD7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министерства</w:t>
            </w:r>
          </w:p>
        </w:tc>
        <w:tc>
          <w:tcPr>
            <w:tcW w:w="2233" w:type="dxa"/>
            <w:shd w:val="clear" w:color="auto" w:fill="auto"/>
          </w:tcPr>
          <w:p w14:paraId="39556AA6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757" w:type="dxa"/>
            <w:shd w:val="clear" w:color="auto" w:fill="auto"/>
          </w:tcPr>
          <w:p w14:paraId="1CE93C25" w14:textId="37CBAFFF" w:rsidR="001E1952" w:rsidRPr="0075315F" w:rsidRDefault="00C05349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49">
              <w:rPr>
                <w:rFonts w:ascii="Times New Roman" w:hAnsi="Times New Roman" w:cs="Times New Roman"/>
                <w:sz w:val="24"/>
                <w:szCs w:val="24"/>
              </w:rPr>
              <w:t xml:space="preserve">В 2023 г. была проведена проверка подведомственного учреждения (приказ </w:t>
            </w:r>
            <w:r w:rsidRPr="00C05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от 03.04.2023 № 01-02/20)</w:t>
            </w:r>
          </w:p>
        </w:tc>
      </w:tr>
      <w:tr w:rsidR="001E1952" w:rsidRPr="0075315F" w14:paraId="2067F155" w14:textId="77777777" w:rsidTr="008B74B6">
        <w:tc>
          <w:tcPr>
            <w:tcW w:w="845" w:type="dxa"/>
            <w:shd w:val="clear" w:color="auto" w:fill="auto"/>
          </w:tcPr>
          <w:p w14:paraId="52F716EC" w14:textId="77777777" w:rsidR="001E1952" w:rsidRPr="00D21138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226" w:type="dxa"/>
            <w:shd w:val="clear" w:color="auto" w:fill="auto"/>
          </w:tcPr>
          <w:p w14:paraId="6C375052" w14:textId="77777777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случаях выявления признаков личной заинтересованности (описание нарушения, содержание принятого решения, меры ответственности или иные меры воздействия в отношении лица, допустившего нарушение) в управление по профилактике коррупционных правонарушений Нижегородской области</w:t>
            </w:r>
          </w:p>
        </w:tc>
        <w:tc>
          <w:tcPr>
            <w:tcW w:w="2181" w:type="dxa"/>
            <w:shd w:val="clear" w:color="auto" w:fill="auto"/>
          </w:tcPr>
          <w:p w14:paraId="21114BE8" w14:textId="24FAFF19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2F99CF56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Не позднее одного рабочего дня, следующего за днем выявления</w:t>
            </w:r>
          </w:p>
        </w:tc>
        <w:tc>
          <w:tcPr>
            <w:tcW w:w="2757" w:type="dxa"/>
            <w:shd w:val="clear" w:color="auto" w:fill="auto"/>
          </w:tcPr>
          <w:p w14:paraId="3AB3D7BB" w14:textId="080B138D" w:rsidR="001E1952" w:rsidRPr="0075315F" w:rsidRDefault="00BE10EA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Признаков личной заинтересованности не выявлено</w:t>
            </w:r>
          </w:p>
        </w:tc>
      </w:tr>
      <w:tr w:rsidR="001E1952" w:rsidRPr="0075315F" w14:paraId="4E62D21F" w14:textId="77777777" w:rsidTr="008B74B6">
        <w:tc>
          <w:tcPr>
            <w:tcW w:w="845" w:type="dxa"/>
            <w:shd w:val="clear" w:color="auto" w:fill="auto"/>
          </w:tcPr>
          <w:p w14:paraId="4EA21FE5" w14:textId="77777777" w:rsidR="001E1952" w:rsidRPr="00D21138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226" w:type="dxa"/>
            <w:shd w:val="clear" w:color="auto" w:fill="auto"/>
          </w:tcPr>
          <w:p w14:paraId="3CAE821D" w14:textId="77777777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деятельности подведомственных организаций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сети «Интернет».</w:t>
            </w:r>
          </w:p>
        </w:tc>
        <w:tc>
          <w:tcPr>
            <w:tcW w:w="2181" w:type="dxa"/>
            <w:shd w:val="clear" w:color="auto" w:fill="auto"/>
          </w:tcPr>
          <w:p w14:paraId="0DC257EC" w14:textId="0FA06840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73B3B3DA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757" w:type="dxa"/>
            <w:shd w:val="clear" w:color="auto" w:fill="auto"/>
          </w:tcPr>
          <w:p w14:paraId="50079819" w14:textId="6DE07BD2" w:rsidR="001E1952" w:rsidRPr="0075315F" w:rsidRDefault="00BE10EA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подведомственного учреждения доступна на официальном сайте и в социальных сетях</w:t>
            </w:r>
          </w:p>
        </w:tc>
      </w:tr>
      <w:tr w:rsidR="001E1952" w:rsidRPr="0075315F" w14:paraId="3623706C" w14:textId="77777777" w:rsidTr="00106DFD">
        <w:tc>
          <w:tcPr>
            <w:tcW w:w="15242" w:type="dxa"/>
            <w:gridSpan w:val="5"/>
            <w:shd w:val="clear" w:color="auto" w:fill="auto"/>
          </w:tcPr>
          <w:p w14:paraId="4023BD56" w14:textId="77777777" w:rsidR="001E1952" w:rsidRPr="00D21138" w:rsidRDefault="001E1952" w:rsidP="001E19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взаимодействия с институтами гражданского общества, гражданами и обеспечение доступности информации о деятельности в сфере противодействия коррупции</w:t>
            </w:r>
          </w:p>
        </w:tc>
      </w:tr>
      <w:tr w:rsidR="00BE10EA" w:rsidRPr="0075315F" w14:paraId="32E15944" w14:textId="77777777" w:rsidTr="004B4714">
        <w:tc>
          <w:tcPr>
            <w:tcW w:w="845" w:type="dxa"/>
            <w:shd w:val="clear" w:color="auto" w:fill="auto"/>
          </w:tcPr>
          <w:p w14:paraId="089CB375" w14:textId="77777777" w:rsidR="00BE10EA" w:rsidRPr="0075315F" w:rsidRDefault="00BE10EA" w:rsidP="00BE10EA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7E9D4945" w14:textId="7AD8F2DF" w:rsidR="00BE10EA" w:rsidRPr="0075315F" w:rsidRDefault="00BE10EA" w:rsidP="00BE1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подразделов «Обратная связь для сообщений о фактах коррупции»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 телекоммуникационной сети Интернет в целях взаимодействия с гражданами и организациями по вопросам противодействия коррупции</w:t>
            </w:r>
          </w:p>
        </w:tc>
        <w:tc>
          <w:tcPr>
            <w:tcW w:w="2181" w:type="dxa"/>
            <w:shd w:val="clear" w:color="auto" w:fill="auto"/>
          </w:tcPr>
          <w:p w14:paraId="7310DDFD" w14:textId="7E27C8B7" w:rsidR="00BE10EA" w:rsidRPr="0075315F" w:rsidRDefault="00BE10EA" w:rsidP="00BE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692131E9" w14:textId="77777777" w:rsidR="00BE10EA" w:rsidRPr="0075315F" w:rsidRDefault="00BE10EA" w:rsidP="00BE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35A" w14:textId="0B7FDD0B" w:rsidR="00BE10EA" w:rsidRPr="0075315F" w:rsidRDefault="00BE10EA" w:rsidP="00BE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обращения отсутствуют.</w:t>
            </w:r>
          </w:p>
        </w:tc>
      </w:tr>
      <w:tr w:rsidR="00BE10EA" w:rsidRPr="0075315F" w14:paraId="1C62B1D3" w14:textId="77777777" w:rsidTr="008C6D21">
        <w:tc>
          <w:tcPr>
            <w:tcW w:w="845" w:type="dxa"/>
            <w:shd w:val="clear" w:color="auto" w:fill="auto"/>
          </w:tcPr>
          <w:p w14:paraId="0A2A49D1" w14:textId="77777777" w:rsidR="00BE10EA" w:rsidRPr="0075315F" w:rsidRDefault="00BE10EA" w:rsidP="00BE10EA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14:paraId="135E8EAD" w14:textId="26C02704" w:rsidR="00BE10EA" w:rsidRPr="0075315F" w:rsidRDefault="00BE10EA" w:rsidP="00BE1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своевременности и полноты размещения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информационно телекоммуникационной сети Интернет в соответствии с требованиями нормативных правовых актов Российской Федерации и Нижегородской области</w:t>
            </w:r>
          </w:p>
        </w:tc>
        <w:tc>
          <w:tcPr>
            <w:tcW w:w="2181" w:type="dxa"/>
            <w:shd w:val="clear" w:color="auto" w:fill="auto"/>
          </w:tcPr>
          <w:p w14:paraId="2D943BB8" w14:textId="3AA76BFF" w:rsidR="00BE10EA" w:rsidRPr="0075315F" w:rsidRDefault="00BE10EA" w:rsidP="00BE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2AC3D684" w14:textId="77777777" w:rsidR="00BE10EA" w:rsidRPr="0075315F" w:rsidRDefault="00BE10EA" w:rsidP="00BE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432C" w14:textId="08004EB8" w:rsidR="00BE10EA" w:rsidRPr="0075315F" w:rsidRDefault="00BE10EA" w:rsidP="00BE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в информационно телекоммуникационной сети Интернет,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подраздел официального сайта «Противодействие коррупции» поддерживается в актуальном состоянии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28FFCFCC" w14:textId="77777777" w:rsidR="00BE10EA" w:rsidRDefault="00BE10EA">
      <w:r>
        <w:br w:type="page"/>
      </w:r>
    </w:p>
    <w:tbl>
      <w:tblPr>
        <w:tblStyle w:val="a3"/>
        <w:tblW w:w="15242" w:type="dxa"/>
        <w:tblInd w:w="-431" w:type="dxa"/>
        <w:tblLook w:val="04A0" w:firstRow="1" w:lastRow="0" w:firstColumn="1" w:lastColumn="0" w:noHBand="0" w:noVBand="1"/>
      </w:tblPr>
      <w:tblGrid>
        <w:gridCol w:w="845"/>
        <w:gridCol w:w="7226"/>
        <w:gridCol w:w="2181"/>
        <w:gridCol w:w="2233"/>
        <w:gridCol w:w="2757"/>
      </w:tblGrid>
      <w:tr w:rsidR="001E1952" w:rsidRPr="0075315F" w14:paraId="43A4051C" w14:textId="77777777" w:rsidTr="00130789">
        <w:tc>
          <w:tcPr>
            <w:tcW w:w="15242" w:type="dxa"/>
            <w:gridSpan w:val="5"/>
            <w:shd w:val="clear" w:color="auto" w:fill="auto"/>
          </w:tcPr>
          <w:p w14:paraId="114CA008" w14:textId="0ED8AA09" w:rsidR="001E1952" w:rsidRPr="0075315F" w:rsidRDefault="001E1952" w:rsidP="001E19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Организационные мероприятия по противодействию коррупции</w:t>
            </w:r>
          </w:p>
        </w:tc>
      </w:tr>
      <w:tr w:rsidR="001E1952" w:rsidRPr="0075315F" w14:paraId="47DF4989" w14:textId="77777777" w:rsidTr="008B74B6">
        <w:tc>
          <w:tcPr>
            <w:tcW w:w="845" w:type="dxa"/>
            <w:shd w:val="clear" w:color="auto" w:fill="auto"/>
          </w:tcPr>
          <w:p w14:paraId="0664D17A" w14:textId="77777777" w:rsidR="001E1952" w:rsidRPr="00FF7365" w:rsidRDefault="001E1952" w:rsidP="001E1952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226" w:type="dxa"/>
            <w:shd w:val="clear" w:color="auto" w:fill="auto"/>
          </w:tcPr>
          <w:p w14:paraId="64C4E1AD" w14:textId="18FE84A0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по профилактике коррупционных правонарушений Нижегородской области информации, касающейся событий, признаков и фактов коррупционных правонарушений, о проверках и процессуальных действиях, проводимых правоохранительными органами по указанным фактам, а также об актах реагирования органов прокуратуры и предварительного следствия на нарушения законодательства Российской Федерации о противодействии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, а также подведомственных учреждениях (предприятиях)</w:t>
            </w:r>
          </w:p>
        </w:tc>
        <w:tc>
          <w:tcPr>
            <w:tcW w:w="2181" w:type="dxa"/>
            <w:shd w:val="clear" w:color="auto" w:fill="auto"/>
          </w:tcPr>
          <w:p w14:paraId="70129811" w14:textId="4B64EDF3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1460A570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дня, когда стало известно</w:t>
            </w:r>
          </w:p>
          <w:p w14:paraId="5AB76478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о данном факте</w:t>
            </w:r>
          </w:p>
        </w:tc>
        <w:tc>
          <w:tcPr>
            <w:tcW w:w="2757" w:type="dxa"/>
            <w:shd w:val="clear" w:color="auto" w:fill="auto"/>
          </w:tcPr>
          <w:p w14:paraId="489644EE" w14:textId="281BA55B" w:rsidR="001E1952" w:rsidRPr="0075315F" w:rsidRDefault="00BE10EA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нарушений не имелось</w:t>
            </w:r>
          </w:p>
        </w:tc>
      </w:tr>
      <w:tr w:rsidR="001E1952" w:rsidRPr="0075315F" w14:paraId="0D34EB0A" w14:textId="77777777" w:rsidTr="008B74B6">
        <w:tc>
          <w:tcPr>
            <w:tcW w:w="845" w:type="dxa"/>
            <w:shd w:val="clear" w:color="auto" w:fill="auto"/>
          </w:tcPr>
          <w:p w14:paraId="5C14D5E6" w14:textId="77777777" w:rsidR="001E1952" w:rsidRPr="00FF7365" w:rsidRDefault="001E1952" w:rsidP="001E1952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226" w:type="dxa"/>
            <w:shd w:val="clear" w:color="auto" w:fill="auto"/>
          </w:tcPr>
          <w:p w14:paraId="265EBD2F" w14:textId="77777777" w:rsidR="001E1952" w:rsidRPr="0075315F" w:rsidRDefault="001E1952" w:rsidP="001E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профилактике коррупционных правонарушений Нижегородской области при поступлении уведомлений о приеме на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оту бывших гражданских служащих</w:t>
            </w:r>
          </w:p>
        </w:tc>
        <w:tc>
          <w:tcPr>
            <w:tcW w:w="2181" w:type="dxa"/>
            <w:shd w:val="clear" w:color="auto" w:fill="auto"/>
          </w:tcPr>
          <w:p w14:paraId="1B8C8BBE" w14:textId="633019FE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shd w:val="clear" w:color="auto" w:fill="auto"/>
          </w:tcPr>
          <w:p w14:paraId="79D9BF6D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поступления</w:t>
            </w:r>
          </w:p>
          <w:p w14:paraId="3191BCC6" w14:textId="77777777" w:rsidR="001E1952" w:rsidRPr="0075315F" w:rsidRDefault="001E1952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2757" w:type="dxa"/>
            <w:shd w:val="clear" w:color="auto" w:fill="auto"/>
          </w:tcPr>
          <w:p w14:paraId="3F03BB4A" w14:textId="20B734E0" w:rsidR="001E1952" w:rsidRPr="0075315F" w:rsidRDefault="00BE10EA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ведется в текущем режиме</w:t>
            </w:r>
          </w:p>
        </w:tc>
      </w:tr>
      <w:tr w:rsidR="001E1952" w:rsidRPr="0075315F" w14:paraId="2C1D88A3" w14:textId="77777777" w:rsidTr="008B74B6">
        <w:tc>
          <w:tcPr>
            <w:tcW w:w="845" w:type="dxa"/>
            <w:shd w:val="clear" w:color="auto" w:fill="auto"/>
          </w:tcPr>
          <w:p w14:paraId="42299A5A" w14:textId="77777777" w:rsidR="001E1952" w:rsidRPr="00FF7365" w:rsidRDefault="001E1952" w:rsidP="001E1952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3F9E" w14:textId="7ADE8D5B" w:rsidR="001E1952" w:rsidRPr="0075315F" w:rsidRDefault="001E1952" w:rsidP="001E19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зданиях и помещениях, занимаемых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</w:t>
            </w: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ему учреждений, информационных стендов,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 и работников государственных учреждений Нижегородской области, регулярная 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ализация размещенной информации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70D4" w14:textId="2ADBA1DF" w:rsidR="001E1952" w:rsidRPr="0075315F" w:rsidRDefault="001E1952" w:rsidP="001E195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по противодействию коррупции в министерстве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6C74" w14:textId="77777777" w:rsidR="001E1952" w:rsidRPr="0075315F" w:rsidRDefault="001E1952" w:rsidP="001E195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757" w:type="dxa"/>
            <w:shd w:val="clear" w:color="auto" w:fill="auto"/>
          </w:tcPr>
          <w:p w14:paraId="28AA6626" w14:textId="577FDD74" w:rsidR="001E1952" w:rsidRPr="0075315F" w:rsidRDefault="00BE10EA" w:rsidP="001E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 и подведомственном учреждении установлены специальные стенды «Противодействие коррупции» с актуальной информацией</w:t>
            </w:r>
          </w:p>
        </w:tc>
      </w:tr>
    </w:tbl>
    <w:p w14:paraId="040F9DF9" w14:textId="77777777" w:rsidR="00B014E0" w:rsidRPr="006D3D06" w:rsidRDefault="00B014E0" w:rsidP="009B3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014E0" w:rsidRPr="006D3D06" w:rsidSect="00204002">
      <w:headerReference w:type="default" r:id="rId7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25D5" w14:textId="77777777" w:rsidR="00204002" w:rsidRDefault="00204002" w:rsidP="0075315F">
      <w:pPr>
        <w:spacing w:after="0" w:line="240" w:lineRule="auto"/>
      </w:pPr>
      <w:r>
        <w:separator/>
      </w:r>
    </w:p>
  </w:endnote>
  <w:endnote w:type="continuationSeparator" w:id="0">
    <w:p w14:paraId="5811FD58" w14:textId="77777777" w:rsidR="00204002" w:rsidRDefault="00204002" w:rsidP="0075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75EE" w14:textId="77777777" w:rsidR="00204002" w:rsidRDefault="00204002" w:rsidP="0075315F">
      <w:pPr>
        <w:spacing w:after="0" w:line="240" w:lineRule="auto"/>
      </w:pPr>
      <w:r>
        <w:separator/>
      </w:r>
    </w:p>
  </w:footnote>
  <w:footnote w:type="continuationSeparator" w:id="0">
    <w:p w14:paraId="52C27D83" w14:textId="77777777" w:rsidR="00204002" w:rsidRDefault="00204002" w:rsidP="0075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479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0F0231" w14:textId="77777777" w:rsidR="0075315F" w:rsidRPr="0075315F" w:rsidRDefault="0075315F" w:rsidP="0075315F">
        <w:pPr>
          <w:pStyle w:val="a5"/>
          <w:jc w:val="center"/>
          <w:rPr>
            <w:rFonts w:ascii="Times New Roman" w:hAnsi="Times New Roman" w:cs="Times New Roman"/>
          </w:rPr>
        </w:pPr>
        <w:r w:rsidRPr="0075315F">
          <w:rPr>
            <w:rFonts w:ascii="Times New Roman" w:hAnsi="Times New Roman" w:cs="Times New Roman"/>
          </w:rPr>
          <w:fldChar w:fldCharType="begin"/>
        </w:r>
        <w:r w:rsidRPr="0075315F">
          <w:rPr>
            <w:rFonts w:ascii="Times New Roman" w:hAnsi="Times New Roman" w:cs="Times New Roman"/>
          </w:rPr>
          <w:instrText>PAGE   \* MERGEFORMAT</w:instrText>
        </w:r>
        <w:r w:rsidRPr="0075315F">
          <w:rPr>
            <w:rFonts w:ascii="Times New Roman" w:hAnsi="Times New Roman" w:cs="Times New Roman"/>
          </w:rPr>
          <w:fldChar w:fldCharType="separate"/>
        </w:r>
        <w:r w:rsidR="00685354">
          <w:rPr>
            <w:rFonts w:ascii="Times New Roman" w:hAnsi="Times New Roman" w:cs="Times New Roman"/>
            <w:noProof/>
          </w:rPr>
          <w:t>2</w:t>
        </w:r>
        <w:r w:rsidRPr="0075315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033"/>
    <w:multiLevelType w:val="hybridMultilevel"/>
    <w:tmpl w:val="4454BB62"/>
    <w:lvl w:ilvl="0" w:tplc="2050F89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259E"/>
    <w:multiLevelType w:val="hybridMultilevel"/>
    <w:tmpl w:val="578888F4"/>
    <w:lvl w:ilvl="0" w:tplc="954CF2C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59D6"/>
    <w:multiLevelType w:val="hybridMultilevel"/>
    <w:tmpl w:val="E4B23EFC"/>
    <w:lvl w:ilvl="0" w:tplc="9D08BB2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395CE0"/>
    <w:multiLevelType w:val="multilevel"/>
    <w:tmpl w:val="A1108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AE11837"/>
    <w:multiLevelType w:val="hybridMultilevel"/>
    <w:tmpl w:val="500C6C7C"/>
    <w:lvl w:ilvl="0" w:tplc="954CF2C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82613"/>
    <w:multiLevelType w:val="hybridMultilevel"/>
    <w:tmpl w:val="A7587958"/>
    <w:lvl w:ilvl="0" w:tplc="E94802CC">
      <w:start w:val="1"/>
      <w:numFmt w:val="decimal"/>
      <w:lvlText w:val="6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C07CD"/>
    <w:multiLevelType w:val="hybridMultilevel"/>
    <w:tmpl w:val="C898F668"/>
    <w:lvl w:ilvl="0" w:tplc="AD5AEC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E421C"/>
    <w:multiLevelType w:val="hybridMultilevel"/>
    <w:tmpl w:val="BD0642D8"/>
    <w:lvl w:ilvl="0" w:tplc="9DA2C0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515BA"/>
    <w:multiLevelType w:val="hybridMultilevel"/>
    <w:tmpl w:val="7E4E03A8"/>
    <w:lvl w:ilvl="0" w:tplc="2050F896">
      <w:start w:val="1"/>
      <w:numFmt w:val="decimal"/>
      <w:lvlText w:val="7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3A31AC"/>
    <w:multiLevelType w:val="hybridMultilevel"/>
    <w:tmpl w:val="A7B8DF78"/>
    <w:lvl w:ilvl="0" w:tplc="5DF866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37520">
    <w:abstractNumId w:val="3"/>
  </w:num>
  <w:num w:numId="2" w16cid:durableId="370804782">
    <w:abstractNumId w:val="6"/>
  </w:num>
  <w:num w:numId="3" w16cid:durableId="661201496">
    <w:abstractNumId w:val="4"/>
  </w:num>
  <w:num w:numId="4" w16cid:durableId="590891572">
    <w:abstractNumId w:val="1"/>
  </w:num>
  <w:num w:numId="5" w16cid:durableId="344598228">
    <w:abstractNumId w:val="9"/>
  </w:num>
  <w:num w:numId="6" w16cid:durableId="594704562">
    <w:abstractNumId w:val="7"/>
  </w:num>
  <w:num w:numId="7" w16cid:durableId="251280274">
    <w:abstractNumId w:val="5"/>
  </w:num>
  <w:num w:numId="8" w16cid:durableId="75253229">
    <w:abstractNumId w:val="0"/>
  </w:num>
  <w:num w:numId="9" w16cid:durableId="1851483430">
    <w:abstractNumId w:val="2"/>
  </w:num>
  <w:num w:numId="10" w16cid:durableId="2115975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6E"/>
    <w:rsid w:val="00015BCD"/>
    <w:rsid w:val="00075F3B"/>
    <w:rsid w:val="000C16CA"/>
    <w:rsid w:val="000D7F86"/>
    <w:rsid w:val="000F31ED"/>
    <w:rsid w:val="000F57FA"/>
    <w:rsid w:val="00135C96"/>
    <w:rsid w:val="00180739"/>
    <w:rsid w:val="001816DF"/>
    <w:rsid w:val="00187E6E"/>
    <w:rsid w:val="001B5E70"/>
    <w:rsid w:val="001C2E6A"/>
    <w:rsid w:val="001E1952"/>
    <w:rsid w:val="00204002"/>
    <w:rsid w:val="002538DA"/>
    <w:rsid w:val="00277BBC"/>
    <w:rsid w:val="00343E2E"/>
    <w:rsid w:val="003C23E9"/>
    <w:rsid w:val="00417059"/>
    <w:rsid w:val="00466696"/>
    <w:rsid w:val="004703B4"/>
    <w:rsid w:val="004A7594"/>
    <w:rsid w:val="004E1AC5"/>
    <w:rsid w:val="00520C24"/>
    <w:rsid w:val="005760F5"/>
    <w:rsid w:val="00581312"/>
    <w:rsid w:val="005D34CB"/>
    <w:rsid w:val="00601524"/>
    <w:rsid w:val="00607D9D"/>
    <w:rsid w:val="00664DE0"/>
    <w:rsid w:val="00685354"/>
    <w:rsid w:val="006D3D06"/>
    <w:rsid w:val="006F3563"/>
    <w:rsid w:val="00705676"/>
    <w:rsid w:val="00721626"/>
    <w:rsid w:val="0075315F"/>
    <w:rsid w:val="007573E8"/>
    <w:rsid w:val="0077187D"/>
    <w:rsid w:val="007918AC"/>
    <w:rsid w:val="0089091D"/>
    <w:rsid w:val="00891CEA"/>
    <w:rsid w:val="008B74B6"/>
    <w:rsid w:val="008E53AB"/>
    <w:rsid w:val="00932DBE"/>
    <w:rsid w:val="00944A08"/>
    <w:rsid w:val="0096760B"/>
    <w:rsid w:val="009B3F37"/>
    <w:rsid w:val="00A01F95"/>
    <w:rsid w:val="00A31BEF"/>
    <w:rsid w:val="00A32F4B"/>
    <w:rsid w:val="00A41ABF"/>
    <w:rsid w:val="00A9033A"/>
    <w:rsid w:val="00A930D7"/>
    <w:rsid w:val="00B014E0"/>
    <w:rsid w:val="00B339F5"/>
    <w:rsid w:val="00BA78E4"/>
    <w:rsid w:val="00BE10EA"/>
    <w:rsid w:val="00BE462A"/>
    <w:rsid w:val="00BF5EBC"/>
    <w:rsid w:val="00BF62E5"/>
    <w:rsid w:val="00C05349"/>
    <w:rsid w:val="00CD4AA1"/>
    <w:rsid w:val="00CD7AE7"/>
    <w:rsid w:val="00D21138"/>
    <w:rsid w:val="00D830DE"/>
    <w:rsid w:val="00E76EE7"/>
    <w:rsid w:val="00E84416"/>
    <w:rsid w:val="00EC7872"/>
    <w:rsid w:val="00ED1A20"/>
    <w:rsid w:val="00EE2DC3"/>
    <w:rsid w:val="00EF6A1F"/>
    <w:rsid w:val="00F3589C"/>
    <w:rsid w:val="00F7676A"/>
    <w:rsid w:val="00F95D07"/>
    <w:rsid w:val="00FF1D87"/>
    <w:rsid w:val="00FF2EB8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45DD"/>
  <w15:chartTrackingRefBased/>
  <w15:docId w15:val="{748124CE-E306-47A7-944E-8A0AF4A4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B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6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531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15F"/>
  </w:style>
  <w:style w:type="paragraph" w:styleId="a7">
    <w:name w:val="footer"/>
    <w:basedOn w:val="a"/>
    <w:link w:val="a8"/>
    <w:uiPriority w:val="99"/>
    <w:unhideWhenUsed/>
    <w:rsid w:val="0075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Нахаева</dc:creator>
  <cp:keywords/>
  <dc:description/>
  <cp:lastModifiedBy>Носов М.В.</cp:lastModifiedBy>
  <cp:revision>3</cp:revision>
  <cp:lastPrinted>2023-06-23T10:36:00Z</cp:lastPrinted>
  <dcterms:created xsi:type="dcterms:W3CDTF">2024-01-11T13:42:00Z</dcterms:created>
  <dcterms:modified xsi:type="dcterms:W3CDTF">2024-01-11T14:01:00Z</dcterms:modified>
</cp:coreProperties>
</file>